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E3" w:rsidRDefault="005235E3" w:rsidP="005235E3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proofErr w:type="spellStart"/>
      <w:r w:rsidRPr="005235E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Диаскинтест</w:t>
      </w:r>
      <w:proofErr w:type="spellEnd"/>
      <w:r w:rsidRPr="005235E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– лучший тест на туберкулез</w:t>
      </w:r>
      <w:bookmarkStart w:id="0" w:name="_GoBack"/>
      <w:bookmarkEnd w:id="0"/>
    </w:p>
    <w:p w:rsidR="005235E3" w:rsidRPr="005235E3" w:rsidRDefault="005235E3" w:rsidP="005235E3">
      <w:pPr>
        <w:spacing w:before="150" w:after="150" w:line="240" w:lineRule="auto"/>
        <w:textAlignment w:val="baseline"/>
        <w:outlineLvl w:val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 или, правильнее, в одно слово –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современный препарат для выявления латентных форм туберкулеза. По сравнению с известной и применяемой уже почти 100 лет реакцией Манту новое средство первичной диагностики позволяет практически безошибочно определять, инфицирован человек туберкулезными бактериями или нет.</w:t>
      </w:r>
    </w:p>
    <w:p w:rsidR="005235E3" w:rsidRP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Напомним, что эти бактерии называют также </w:t>
      </w:r>
      <w:hyperlink r:id="rId6" w:tgtFrame="_blank" w:history="1">
        <w:r w:rsidRPr="005235E3">
          <w:rPr>
            <w:rFonts w:ascii="Helvetica" w:eastAsia="Times New Roman" w:hAnsi="Helvetica" w:cs="Helvetica"/>
            <w:color w:val="0B91EA"/>
            <w:sz w:val="24"/>
            <w:szCs w:val="24"/>
            <w:u w:val="single"/>
            <w:bdr w:val="none" w:sz="0" w:space="0" w:color="auto" w:frame="1"/>
            <w:lang w:eastAsia="ru-RU"/>
          </w:rPr>
          <w:t>палочкой Коха</w:t>
        </w:r>
      </w:hyperlink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Они передаются от человека, болеющего </w:t>
      </w:r>
      <w:hyperlink r:id="rId7" w:tgtFrame="_blank" w:history="1">
        <w:r w:rsidRPr="005235E3">
          <w:rPr>
            <w:rFonts w:ascii="Helvetica" w:eastAsia="Times New Roman" w:hAnsi="Helvetica" w:cs="Helvetica"/>
            <w:color w:val="0B91EA"/>
            <w:sz w:val="24"/>
            <w:szCs w:val="24"/>
            <w:u w:val="single"/>
            <w:bdr w:val="none" w:sz="0" w:space="0" w:color="auto" w:frame="1"/>
            <w:lang w:eastAsia="ru-RU"/>
          </w:rPr>
          <w:t>туберкулезом</w:t>
        </w:r>
      </w:hyperlink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по воздуху, при контакте, через общую посуду и другие бытовые предметы. Проба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позволяет выявить присутствие бактерий в организме на стадии, когда заболевание никак себя не проявляет.</w:t>
      </w:r>
    </w:p>
    <w:p w:rsidR="005235E3" w:rsidRP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" w:name="diaskintest-8212-chto-eto-takoe"/>
      <w:bookmarkEnd w:id="1"/>
    </w:p>
    <w:p w:rsidR="005235E3" w:rsidRPr="005235E3" w:rsidRDefault="005235E3" w:rsidP="005235E3">
      <w:pPr>
        <w:shd w:val="clear" w:color="auto" w:fill="E6E6E6"/>
        <w:spacing w:before="150" w:after="225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 xml:space="preserve"> — что это такое?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Иногда интересуются, что за прививка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Но это не прививка, а тестовая проба.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 показывает реакцию организма на туберкулез в неактивной или активной формах. Положительный результат на этот тест является абсолютным показанием к началу химиотерапии для предотвращения перехода заболевания в активную форму.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 – это такой иммунологический тест, при котором в кожу вводятся белковые аллергены (антигены) для выявления иммунного (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интерферонного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ответа организма. Если ответ положительный, то, следовательно, иммунная система человека знакома с этими белковыми аллергенами. Это говорит о том, что человек либо инфицирован, либо находится в активной стадии болезни.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 xml:space="preserve">Как делается </w:t>
      </w:r>
      <w:proofErr w:type="spellStart"/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?</w:t>
      </w:r>
    </w:p>
    <w:p w:rsid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Тест на туберкулез проводят традиционным образом также как и все остальные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пробы.</w:t>
      </w:r>
      <w:proofErr w:type="spellEnd"/>
    </w:p>
    <w:p w:rsidR="005235E3" w:rsidRP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делают на любую руку в области предплечья (пространство между запястьем и локтем). Если человек правша, пробу стараются ставить на левую руку (и наоборот, левше – на правую), как менее активную, чтобы минимизировать возможное внешнее механическое раздражение. Но бывают случаи, когда ставят Манту и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 одновременно на разные руки. В общем, главное, чтобы человек не расчесывал место укола и не провоцировал раздражающую реакцию случайно.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Проба на туберкулез вводится специальным туберкулиновым шприцом с тонкой иглой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внутрикожно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 xml:space="preserve">Зачем делают прививку </w:t>
      </w:r>
      <w:proofErr w:type="spellStart"/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?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Так как многие все же уверены, что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 – это прививка, а к прививкам сегодня возрастает иррациональное негативное отношение, то, например, родители часто задаются вопросом, делать или нет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своим детям. Здесь не может быть какой-то альтернативы, а рассуждения о «за» и «против» лежат за пределами здравого смысла.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Туберкулез – это инфекция, которая долгое время развивается скрытно и бессимптомно. Если вы имели даже единичный контакт с больным латентной формой этого заболевания, вы можете также заболеть.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Туберкулез, проявленный типичными симптомами – температурой, кашлем, снижением веса и т.д.- сложно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терапируемое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заболевание. Если же его начать лечить в латентной фазе, то излечение всегда стопроцентное. Выявить заболевание на этой стадии без постановки аллергенных проб невозможно.</w:t>
      </w:r>
    </w:p>
    <w:p w:rsid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</w:p>
    <w:p w:rsidR="005235E3" w:rsidRPr="005235E3" w:rsidRDefault="005235E3" w:rsidP="005235E3">
      <w:pPr>
        <w:shd w:val="clear" w:color="auto" w:fill="E6E6E6"/>
        <w:spacing w:before="150" w:after="225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lastRenderedPageBreak/>
        <w:t>Как часто можно делать?</w:t>
      </w:r>
    </w:p>
    <w:p w:rsid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делают так часто, как того требуют рекомендации министерства здравоохранения: проба ставится в обязательном порядке всем детям </w:t>
      </w:r>
      <w:r w:rsidRPr="005235E3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>с 8 до 17 лет</w:t>
      </w: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один раз в год.</w:t>
      </w:r>
    </w:p>
    <w:p w:rsidR="005235E3" w:rsidRP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решении вопроса о том, как часто можно делать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ребенку или взрослому, руководствуются следующими нормами:</w:t>
      </w:r>
    </w:p>
    <w:p w:rsidR="005235E3" w:rsidRPr="005235E3" w:rsidRDefault="005235E3" w:rsidP="005235E3">
      <w:pPr>
        <w:numPr>
          <w:ilvl w:val="0"/>
          <w:numId w:val="2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После отрицательной пробы </w:t>
      </w: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следующую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можно делать через 2 месяца;</w:t>
      </w:r>
    </w:p>
    <w:p w:rsidR="005235E3" w:rsidRPr="005235E3" w:rsidRDefault="005235E3" w:rsidP="005235E3">
      <w:pPr>
        <w:numPr>
          <w:ilvl w:val="0"/>
          <w:numId w:val="2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 проведения любой вакцинации – через месяц;</w:t>
      </w:r>
    </w:p>
    <w:p w:rsidR="005235E3" w:rsidRPr="005235E3" w:rsidRDefault="005235E3" w:rsidP="005235E3">
      <w:pPr>
        <w:numPr>
          <w:ilvl w:val="0"/>
          <w:numId w:val="2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 перенесенных острых инфекционных заболеваний – через месяц.</w:t>
      </w:r>
    </w:p>
    <w:p w:rsidR="005235E3" w:rsidRP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Тем, кто состоит на учете у фтизиатра в противотуберкулезном диспансере, контрольную пробу ставят с частотой 1 раз в 3-6 мес.</w:t>
      </w:r>
    </w:p>
    <w:p w:rsidR="005235E3" w:rsidRP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можно делать с возраста 1 год при получении положительной пробы Манту.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Подготовка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Никакой подготовки к анализу по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диаскинтесту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требуется. Необходимое условие – отсутствие любых инфекционных заболеваний в течение месяца </w:t>
      </w: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момент постановки пробы.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Состав препарата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Препарат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содержит:</w:t>
      </w:r>
    </w:p>
    <w:p w:rsidR="005235E3" w:rsidRPr="005235E3" w:rsidRDefault="005235E3" w:rsidP="005235E3">
      <w:pPr>
        <w:numPr>
          <w:ilvl w:val="0"/>
          <w:numId w:val="3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Специальным образом подготовленные белки бактерий туберкулеза CFP10 ESAT6;</w:t>
      </w:r>
    </w:p>
    <w:p w:rsidR="005235E3" w:rsidRPr="005235E3" w:rsidRDefault="005235E3" w:rsidP="005235E3">
      <w:pPr>
        <w:numPr>
          <w:ilvl w:val="0"/>
          <w:numId w:val="3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консервант – фенол;</w:t>
      </w:r>
    </w:p>
    <w:p w:rsidR="005235E3" w:rsidRPr="005235E3" w:rsidRDefault="005235E3" w:rsidP="005235E3">
      <w:pPr>
        <w:numPr>
          <w:ilvl w:val="0"/>
          <w:numId w:val="3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стабилизатор –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полисорбат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5235E3" w:rsidRPr="005235E3" w:rsidRDefault="005235E3" w:rsidP="005235E3">
      <w:pPr>
        <w:numPr>
          <w:ilvl w:val="0"/>
          <w:numId w:val="3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натрий и калий </w:t>
      </w: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фосфорно-кислые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5235E3" w:rsidRPr="005235E3" w:rsidRDefault="005235E3" w:rsidP="005235E3">
      <w:pPr>
        <w:numPr>
          <w:ilvl w:val="0"/>
          <w:numId w:val="3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хлорид натрия;</w:t>
      </w:r>
    </w:p>
    <w:p w:rsidR="005235E3" w:rsidRPr="005235E3" w:rsidRDefault="005235E3" w:rsidP="005235E3">
      <w:pPr>
        <w:numPr>
          <w:ilvl w:val="0"/>
          <w:numId w:val="3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вода.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Страна разработчик и производитель – Россия.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 xml:space="preserve">Где сделать </w:t>
      </w:r>
      <w:proofErr w:type="spellStart"/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?</w:t>
      </w:r>
    </w:p>
    <w:p w:rsidR="005235E3" w:rsidRP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 проводится </w:t>
      </w: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5235E3" w:rsidRPr="005235E3" w:rsidRDefault="005235E3" w:rsidP="005235E3">
      <w:pPr>
        <w:numPr>
          <w:ilvl w:val="0"/>
          <w:numId w:val="4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Школах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5235E3" w:rsidRPr="005235E3" w:rsidRDefault="005235E3" w:rsidP="005235E3">
      <w:pPr>
        <w:numPr>
          <w:ilvl w:val="0"/>
          <w:numId w:val="4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детских садах;</w:t>
      </w:r>
    </w:p>
    <w:p w:rsidR="005235E3" w:rsidRPr="005235E3" w:rsidRDefault="005235E3" w:rsidP="005235E3">
      <w:pPr>
        <w:numPr>
          <w:ilvl w:val="0"/>
          <w:numId w:val="4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детских поликлиниках;</w:t>
      </w:r>
    </w:p>
    <w:p w:rsidR="005235E3" w:rsidRPr="005235E3" w:rsidRDefault="005235E3" w:rsidP="005235E3">
      <w:pPr>
        <w:numPr>
          <w:ilvl w:val="0"/>
          <w:numId w:val="4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противотуберкулезных </w:t>
      </w: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диспансерах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5235E3" w:rsidRPr="005235E3" w:rsidRDefault="005235E3" w:rsidP="005235E3">
      <w:pPr>
        <w:numPr>
          <w:ilvl w:val="0"/>
          <w:numId w:val="4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противотуберкулезных </w:t>
      </w: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центрах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институтах.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Акцент на детских учреждениях объясняется тем, что делать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ребенку требуют современные нормы здравоохранения. Так как дети и подростки наиболее подвержены инфицированию туберкулезными бактериями.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Взрослые люди, в том числе женщины при беременности, обследуются при наличии контактов с инфицированными людьми, или если они состоят на учете в ПТД.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Оценка результатов</w:t>
      </w:r>
    </w:p>
    <w:p w:rsidR="005235E3" w:rsidRP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проверяют на 3-4 день после постановки.</w:t>
      </w:r>
    </w:p>
    <w:p w:rsidR="005235E3" w:rsidRP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 оценить результат:</w:t>
      </w:r>
    </w:p>
    <w:p w:rsidR="005235E3" w:rsidRPr="005235E3" w:rsidRDefault="005235E3" w:rsidP="005235E3">
      <w:pPr>
        <w:numPr>
          <w:ilvl w:val="0"/>
          <w:numId w:val="5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Отрицательный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(норма);</w:t>
      </w:r>
    </w:p>
    <w:p w:rsidR="005235E3" w:rsidRPr="005235E3" w:rsidRDefault="005235E3" w:rsidP="005235E3">
      <w:pPr>
        <w:numPr>
          <w:ilvl w:val="0"/>
          <w:numId w:val="5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сомнительный (ложноположительный);</w:t>
      </w:r>
    </w:p>
    <w:p w:rsidR="005235E3" w:rsidRPr="005235E3" w:rsidRDefault="005235E3" w:rsidP="005235E3">
      <w:pPr>
        <w:numPr>
          <w:ilvl w:val="0"/>
          <w:numId w:val="5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положительный.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lastRenderedPageBreak/>
        <w:t xml:space="preserve">                              </w:t>
      </w: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Норма у детей и взрослых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Норма по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диаскинтесту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полное отсутствие реакции: нет ни покраснения, ни припухлости (папулы).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Реакция по дням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Реакция на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дням не имеет существенного значения. Покраснение может возникнуть и в первый, и во второй день. Это не очень хороший знак, но вполне вероятна ложноположительная реакция.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Первая реакция может появиться через 6 часов после укола.</w:t>
      </w: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3295650"/>
            <wp:effectExtent l="0" t="0" r="0" b="0"/>
            <wp:docPr id="7" name="Рисунок 7" descr="оценка результатов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ценка результатов те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Результат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диаскинтеста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это иммунный ответ организма. На интенсивность этого ответа влияет общий иммунный статус. Для человека, не находящегося в иммунодепрессивном состоянии, ответ на введенный аллерген при наличии латентной формы туберкулеза будет динамичным. Покраснение и появление воспалительной реакции в виде папулы возможно уже в первый день после проведения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теста. В течение 72 часов реакция будет нарастать, показывая максимальный </w:t>
      </w: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результат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как у детей, так и у взрослых через 3 дня. Далее реакция начнет угасать, после чего правильную оценку провести не удастся.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Отрицательный результат</w:t>
      </w:r>
    </w:p>
    <w:p w:rsidR="005235E3" w:rsidRP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Из видимых признаков нормой (т.е.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 отрицателен) считается:</w:t>
      </w:r>
    </w:p>
    <w:tbl>
      <w:tblPr>
        <w:tblW w:w="21600" w:type="dxa"/>
        <w:tblCellSpacing w:w="1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5235E3" w:rsidRPr="005235E3" w:rsidTr="005235E3">
        <w:trPr>
          <w:tblCellSpacing w:w="15" w:type="dxa"/>
        </w:trPr>
        <w:tc>
          <w:tcPr>
            <w:tcW w:w="0" w:type="auto"/>
            <w:vAlign w:val="bottom"/>
            <w:hideMark/>
          </w:tcPr>
          <w:p w:rsidR="005235E3" w:rsidRPr="005235E3" w:rsidRDefault="005235E3" w:rsidP="005235E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</w:tbl>
    <w:p w:rsidR="005235E3" w:rsidRPr="005235E3" w:rsidRDefault="005235E3" w:rsidP="005235E3">
      <w:pPr>
        <w:numPr>
          <w:ilvl w:val="0"/>
          <w:numId w:val="6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 от укола;</w:t>
      </w:r>
    </w:p>
    <w:p w:rsidR="005235E3" w:rsidRPr="005235E3" w:rsidRDefault="005235E3" w:rsidP="005235E3">
      <w:pPr>
        <w:numPr>
          <w:ilvl w:val="0"/>
          <w:numId w:val="6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возможный 1-2-миллиметровый синяк на месте укола;</w:t>
      </w:r>
    </w:p>
    <w:p w:rsidR="005235E3" w:rsidRPr="005235E3" w:rsidRDefault="005235E3" w:rsidP="005235E3">
      <w:pPr>
        <w:numPr>
          <w:ilvl w:val="0"/>
          <w:numId w:val="6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бесцветное уплотнение диаметром не более 1 см в месте постановки пробы («пуговка», «лимонная корочка»).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Таким образом,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 не должен быть с покраснением или папулой.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Ложноположительный результат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Тест может быть ложноположительным или сомнительным. Так классифицируется наличие покраснения без образования папулы.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При </w:t>
      </w: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ложноположительном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диаскинтесте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человек должен быть направлен на дальнейшую консультацию в противотуберкулезный диспансер, где он сдает дополнительные анализы, флюорографию, а также проходит повторный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 через 2 мес.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Положительный результат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вид положительной реакции на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 положительной реакции на тес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Если у человека положительный результат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диаскинтеста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то есть присутствует воспалительная папула любого размера – это значит, что такой человек инфицирован туберкулезной палочкой.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Что делать, если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положительный</w:t>
      </w:r>
      <w:proofErr w:type="gram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необходимо лечение и постановка на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тубучет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диспансере.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Логичный вопрос любого родителя: что делать дальше, если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показал положительный результат. Потребуется провести дополнительные анализы для того, чтобы определить в латентной или в активной форме находится болезнь. Но в любом случае будет назначено как минимум 3-месячное лечение, например,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Изониазидом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Осложнения и побочные эффекты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Никакого вреда или осложнений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несет. Входящие в его состав бактериальные фрагменты не вредны ни для ребенка, ни для взрослого.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Очень редко побочное действие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диаскинтеста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может проявляться в виде симптомов общей интоксикации:</w:t>
      </w:r>
    </w:p>
    <w:p w:rsidR="005235E3" w:rsidRPr="005235E3" w:rsidRDefault="005235E3" w:rsidP="005235E3">
      <w:pPr>
        <w:numPr>
          <w:ilvl w:val="0"/>
          <w:numId w:val="8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Повышение температуры;</w:t>
      </w:r>
    </w:p>
    <w:p w:rsidR="005235E3" w:rsidRPr="005235E3" w:rsidRDefault="005235E3" w:rsidP="005235E3">
      <w:pPr>
        <w:numPr>
          <w:ilvl w:val="0"/>
          <w:numId w:val="8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недомогание;</w:t>
      </w:r>
    </w:p>
    <w:p w:rsidR="005235E3" w:rsidRPr="005235E3" w:rsidRDefault="005235E3" w:rsidP="005235E3">
      <w:pPr>
        <w:numPr>
          <w:ilvl w:val="0"/>
          <w:numId w:val="8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головная боль;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 – нормальная реакция иммунитета на введение белкового препарата.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Гиперергическая</w:t>
      </w:r>
      <w:proofErr w:type="spellEnd"/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 xml:space="preserve"> реакция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Гиперергической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реакцией на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называют положительный результат с образованием крупной папулы более 15 мм, раздражением и воспалением ткани вокруг нее.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Синяк на месте укола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Небольшой синяк после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диаскинтеста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представляет опасности и считается нормальным побочным эффектом процедуры.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Противопоказания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имеет противопоказания:</w:t>
      </w:r>
    </w:p>
    <w:p w:rsidR="005235E3" w:rsidRPr="005235E3" w:rsidRDefault="005235E3" w:rsidP="005235E3">
      <w:pPr>
        <w:numPr>
          <w:ilvl w:val="0"/>
          <w:numId w:val="9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Любые острые заболевания или в фазе обострения;</w:t>
      </w:r>
    </w:p>
    <w:p w:rsidR="005235E3" w:rsidRPr="005235E3" w:rsidRDefault="005235E3" w:rsidP="005235E3">
      <w:pPr>
        <w:numPr>
          <w:ilvl w:val="0"/>
          <w:numId w:val="9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кожные болезни;</w:t>
      </w:r>
    </w:p>
    <w:p w:rsidR="005235E3" w:rsidRPr="005235E3" w:rsidRDefault="005235E3" w:rsidP="005235E3">
      <w:pPr>
        <w:numPr>
          <w:ilvl w:val="0"/>
          <w:numId w:val="9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эпилепсия;</w:t>
      </w:r>
    </w:p>
    <w:p w:rsidR="005235E3" w:rsidRPr="005235E3" w:rsidRDefault="005235E3" w:rsidP="005235E3">
      <w:pPr>
        <w:numPr>
          <w:ilvl w:val="0"/>
          <w:numId w:val="9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аллергические состояния;</w:t>
      </w:r>
    </w:p>
    <w:p w:rsidR="005235E3" w:rsidRPr="005235E3" w:rsidRDefault="005235E3" w:rsidP="005235E3">
      <w:pPr>
        <w:numPr>
          <w:ilvl w:val="0"/>
          <w:numId w:val="9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вакцинация (в том числе и </w:t>
      </w:r>
      <w:hyperlink r:id="rId10" w:tgtFrame="_blank" w:history="1">
        <w:r w:rsidRPr="005235E3">
          <w:rPr>
            <w:rFonts w:ascii="Helvetica" w:eastAsia="Times New Roman" w:hAnsi="Helvetica" w:cs="Helvetica"/>
            <w:color w:val="0B91EA"/>
            <w:sz w:val="24"/>
            <w:szCs w:val="24"/>
            <w:u w:val="single"/>
            <w:bdr w:val="none" w:sz="0" w:space="0" w:color="auto" w:frame="1"/>
            <w:lang w:eastAsia="ru-RU"/>
          </w:rPr>
          <w:t>прививка БЦЖ</w:t>
        </w:r>
      </w:hyperlink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в течение 1 мес. до постановки пробы.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Можно ли делать при простуде?</w:t>
      </w:r>
    </w:p>
    <w:p w:rsidR="005235E3" w:rsidRPr="005235E3" w:rsidRDefault="005235E3" w:rsidP="005235E3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Простуда, </w:t>
      </w:r>
      <w:hyperlink r:id="rId11" w:tgtFrame="_blank" w:history="1">
        <w:r w:rsidRPr="005235E3">
          <w:rPr>
            <w:rFonts w:ascii="Helvetica" w:eastAsia="Times New Roman" w:hAnsi="Helvetica" w:cs="Helvetica"/>
            <w:color w:val="0B91EA"/>
            <w:sz w:val="24"/>
            <w:szCs w:val="24"/>
            <w:u w:val="single"/>
            <w:bdr w:val="none" w:sz="0" w:space="0" w:color="auto" w:frame="1"/>
            <w:lang w:eastAsia="ru-RU"/>
          </w:rPr>
          <w:t>ОРВИ</w:t>
        </w:r>
      </w:hyperlink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кашель и </w:t>
      </w:r>
      <w:hyperlink r:id="rId12" w:tgtFrame="_blank" w:history="1">
        <w:r w:rsidRPr="005235E3">
          <w:rPr>
            <w:rFonts w:ascii="Helvetica" w:eastAsia="Times New Roman" w:hAnsi="Helvetica" w:cs="Helvetica"/>
            <w:color w:val="0B91EA"/>
            <w:sz w:val="24"/>
            <w:szCs w:val="24"/>
            <w:u w:val="single"/>
            <w:bdr w:val="none" w:sz="0" w:space="0" w:color="auto" w:frame="1"/>
            <w:lang w:eastAsia="ru-RU"/>
          </w:rPr>
          <w:t>насморк</w:t>
        </w:r>
      </w:hyperlink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относятся к острым инфекционным заболеваниям.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 при этих симптомах ставить нельзя.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 xml:space="preserve">Аллергия на </w:t>
      </w:r>
      <w:proofErr w:type="spellStart"/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диаскинтест</w:t>
      </w:r>
      <w:proofErr w:type="spellEnd"/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2333625"/>
            <wp:effectExtent l="0" t="0" r="0" b="9525"/>
            <wp:docPr id="1" name="Рисунок 1" descr="аллергическая реакция на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ллергическая реакция на тес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Препарат содержит чужеродный белок. Поэтому он сам по себе является аллергеном.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может вызывать аллергию и аллергические реакции. Аллергические состояния являются противопоказанием для постановки пробы.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Противопоказания для детей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Помимо вышеперечисленных, иных противопоказаний, в том числе у детей, не имеется.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Что можно и нельзя делать?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Чего нельзя делать после прививки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5235E3" w:rsidRPr="005235E3" w:rsidRDefault="005235E3" w:rsidP="005235E3">
      <w:pPr>
        <w:numPr>
          <w:ilvl w:val="0"/>
          <w:numId w:val="10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Наносить на место постановки пробы моющие, косметические и парфюмерные средства;</w:t>
      </w:r>
    </w:p>
    <w:p w:rsidR="005235E3" w:rsidRPr="005235E3" w:rsidRDefault="005235E3" w:rsidP="005235E3">
      <w:pPr>
        <w:numPr>
          <w:ilvl w:val="0"/>
          <w:numId w:val="10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наносить на место укола любые лекарственные средства;</w:t>
      </w:r>
    </w:p>
    <w:p w:rsidR="005235E3" w:rsidRPr="005235E3" w:rsidRDefault="005235E3" w:rsidP="005235E3">
      <w:pPr>
        <w:numPr>
          <w:ilvl w:val="0"/>
          <w:numId w:val="10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тереть и чесать место укола;</w:t>
      </w:r>
    </w:p>
    <w:p w:rsidR="005235E3" w:rsidRPr="005235E3" w:rsidRDefault="005235E3" w:rsidP="005235E3">
      <w:pPr>
        <w:numPr>
          <w:ilvl w:val="0"/>
          <w:numId w:val="10"/>
        </w:numPr>
        <w:shd w:val="clear" w:color="auto" w:fill="E6E6E6"/>
        <w:spacing w:after="0" w:line="240" w:lineRule="auto"/>
        <w:ind w:left="495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заклеивать пробу пластырем или перематывать бинтом.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Иначе можно получить покраснение в первых день и иметь неправильную оценку результатов.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Можно ли мочить руку?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Мочить руку после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диаскинтеста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запрещено.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 xml:space="preserve">Можно ли мыться после </w:t>
      </w:r>
      <w:proofErr w:type="spellStart"/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диаскинтеста</w:t>
      </w:r>
      <w:proofErr w:type="spellEnd"/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?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Можно. Но следует избегать попадания моющих средств на место пробы.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Можно ли есть сладкое?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Нет никаких ограничений, которые бы накладывал в этом отношении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тест.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lastRenderedPageBreak/>
        <w:t xml:space="preserve">Что нельзя есть при </w:t>
      </w:r>
      <w:proofErr w:type="spellStart"/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диаскинтесте</w:t>
      </w:r>
      <w:proofErr w:type="spellEnd"/>
      <w:r w:rsidRPr="005235E3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ru-RU"/>
        </w:rPr>
        <w:t>?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Нет никаких ограничений, связанных с рационом питания. Вы можете употреблять в пищу те продукты, которыми питаетесь обычно.</w:t>
      </w:r>
    </w:p>
    <w:p w:rsidR="005235E3" w:rsidRPr="005235E3" w:rsidRDefault="005235E3" w:rsidP="005235E3">
      <w:pPr>
        <w:shd w:val="clear" w:color="auto" w:fill="E6E6E6"/>
        <w:spacing w:before="150" w:after="22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5235E3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Заключение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может ошибаться, как и любая медицинская тестовая методика. Чувствительность данного метода – около 80%. Точность – почти 100%. Туберкулиновая проба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порядок точнее, чем устаревшая Манту. Главным образом, из-за того, что она не показывает положительную реакцию у лиц с приобретенным противотуберкулезным иммунитетом.</w:t>
      </w:r>
    </w:p>
    <w:p w:rsidR="005235E3" w:rsidRPr="005235E3" w:rsidRDefault="005235E3" w:rsidP="005235E3">
      <w:pPr>
        <w:shd w:val="clear" w:color="auto" w:fill="E6E6E6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Поэтому  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туберкулинодиагностика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Диаскинтест</w:t>
      </w:r>
      <w:proofErr w:type="spellEnd"/>
      <w:r w:rsidRPr="005235E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самый достоверный и безопасный способ узнать, не только болен ли человек туберкулезом, но и сказать, заболеет ли он через 1 или 2 года.</w:t>
      </w:r>
    </w:p>
    <w:p w:rsidR="004935F1" w:rsidRDefault="005235E3" w:rsidP="005235E3">
      <w:r w:rsidRPr="005235E3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shd w:val="clear" w:color="auto" w:fill="E6E6E6"/>
          <w:lang w:eastAsia="ru-RU"/>
        </w:rPr>
        <w:br/>
      </w:r>
      <w:r w:rsidRPr="005235E3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shd w:val="clear" w:color="auto" w:fill="E6E6E6"/>
          <w:lang w:eastAsia="ru-RU"/>
        </w:rPr>
        <w:br/>
      </w:r>
    </w:p>
    <w:sectPr w:rsidR="004935F1" w:rsidSect="005235E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B27"/>
    <w:multiLevelType w:val="multilevel"/>
    <w:tmpl w:val="D0D4E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0C09"/>
    <w:multiLevelType w:val="multilevel"/>
    <w:tmpl w:val="B63ED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3021C"/>
    <w:multiLevelType w:val="multilevel"/>
    <w:tmpl w:val="44DCF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70590"/>
    <w:multiLevelType w:val="multilevel"/>
    <w:tmpl w:val="1B783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A3B60"/>
    <w:multiLevelType w:val="multilevel"/>
    <w:tmpl w:val="26923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95AB7"/>
    <w:multiLevelType w:val="multilevel"/>
    <w:tmpl w:val="AD2C0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66142"/>
    <w:multiLevelType w:val="multilevel"/>
    <w:tmpl w:val="FE047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C1EA1"/>
    <w:multiLevelType w:val="multilevel"/>
    <w:tmpl w:val="5BF2C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84BE2"/>
    <w:multiLevelType w:val="multilevel"/>
    <w:tmpl w:val="E3ACD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B4A1A"/>
    <w:multiLevelType w:val="multilevel"/>
    <w:tmpl w:val="25DE0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E3"/>
    <w:rsid w:val="004935F1"/>
    <w:rsid w:val="005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3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35E3"/>
    <w:rPr>
      <w:color w:val="0000FF"/>
      <w:u w:val="single"/>
    </w:rPr>
  </w:style>
  <w:style w:type="character" w:customStyle="1" w:styleId="block-link">
    <w:name w:val="block-link"/>
    <w:basedOn w:val="a0"/>
    <w:rsid w:val="005235E3"/>
  </w:style>
  <w:style w:type="paragraph" w:styleId="a4">
    <w:name w:val="Normal (Web)"/>
    <w:basedOn w:val="a"/>
    <w:uiPriority w:val="99"/>
    <w:semiHidden/>
    <w:unhideWhenUsed/>
    <w:rsid w:val="005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5E3"/>
  </w:style>
  <w:style w:type="character" w:styleId="a5">
    <w:name w:val="Emphasis"/>
    <w:basedOn w:val="a0"/>
    <w:uiPriority w:val="20"/>
    <w:qFormat/>
    <w:rsid w:val="005235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3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35E3"/>
    <w:rPr>
      <w:color w:val="0000FF"/>
      <w:u w:val="single"/>
    </w:rPr>
  </w:style>
  <w:style w:type="character" w:customStyle="1" w:styleId="block-link">
    <w:name w:val="block-link"/>
    <w:basedOn w:val="a0"/>
    <w:rsid w:val="005235E3"/>
  </w:style>
  <w:style w:type="paragraph" w:styleId="a4">
    <w:name w:val="Normal (Web)"/>
    <w:basedOn w:val="a"/>
    <w:uiPriority w:val="99"/>
    <w:semiHidden/>
    <w:unhideWhenUsed/>
    <w:rsid w:val="005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5E3"/>
  </w:style>
  <w:style w:type="character" w:styleId="a5">
    <w:name w:val="Emphasis"/>
    <w:basedOn w:val="a0"/>
    <w:uiPriority w:val="20"/>
    <w:qFormat/>
    <w:rsid w:val="005235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499407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single" w:sz="24" w:space="11" w:color="E9F4FF"/>
            <w:bottom w:val="none" w:sz="0" w:space="1" w:color="auto"/>
            <w:right w:val="single" w:sz="24" w:space="11" w:color="E9F4FF"/>
          </w:divBdr>
          <w:divsChild>
            <w:div w:id="347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47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60513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23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pulmonologiya.com/zabolevaniya-legkih/tuberkulyoz/simptomy.html" TargetMode="External"/><Relationship Id="rId12" Type="http://schemas.openxmlformats.org/officeDocument/2006/relationships/hyperlink" Target="http://www.pulmonologiya.com/lor-zabolevaniya/nos/rinit/simptomy_i_le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monologiya.com/zabolevaniya-legkih/tuberkulyoz/palochka-koha.html" TargetMode="External"/><Relationship Id="rId11" Type="http://schemas.openxmlformats.org/officeDocument/2006/relationships/hyperlink" Target="http://www.pulmonologiya.com/infektsii/orvi/simptomy-i-metody-lecheni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lmonologiya.com/zabolevaniya-legkih/tuberkulyoz/btsz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2016-09-03T11:08:00Z</dcterms:created>
  <dcterms:modified xsi:type="dcterms:W3CDTF">2016-09-03T11:17:00Z</dcterms:modified>
</cp:coreProperties>
</file>