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04D" w:rsidRPr="0036404D" w:rsidRDefault="0036404D" w:rsidP="0036404D">
      <w:pPr>
        <w:spacing w:after="12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ru-RU"/>
        </w:rPr>
      </w:pPr>
      <w:proofErr w:type="spellStart"/>
      <w:r w:rsidRPr="0036404D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ru-RU"/>
        </w:rPr>
        <w:t>Диаскинтест</w:t>
      </w:r>
      <w:proofErr w:type="spellEnd"/>
      <w:r w:rsidRPr="0036404D">
        <w:rPr>
          <w:rFonts w:ascii="Arial" w:eastAsia="Times New Roman" w:hAnsi="Arial" w:cs="Arial"/>
          <w:b/>
          <w:bCs/>
          <w:color w:val="000000"/>
          <w:kern w:val="36"/>
          <w:sz w:val="44"/>
          <w:szCs w:val="44"/>
          <w:lang w:eastAsia="ru-RU"/>
        </w:rPr>
        <w:t xml:space="preserve"> – что это такое и как его делают?</w:t>
      </w:r>
    </w:p>
    <w:p w:rsidR="00DF27AD" w:rsidRDefault="0036404D" w:rsidP="00DF27AD">
      <w:pPr>
        <w:spacing w:after="0" w:line="384" w:lineRule="atLeast"/>
        <w:jc w:val="center"/>
        <w:textAlignment w:val="baseline"/>
        <w:rPr>
          <w:rFonts w:ascii="inherit" w:eastAsia="Times New Roman" w:hAnsi="inherit" w:cs="Arial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noProof/>
          <w:color w:val="1E90FF"/>
          <w:bdr w:val="none" w:sz="0" w:space="0" w:color="auto" w:frame="1"/>
          <w:lang w:eastAsia="ru-RU"/>
        </w:rPr>
        <w:drawing>
          <wp:inline distT="0" distB="0" distL="0" distR="0">
            <wp:extent cx="4067175" cy="2057400"/>
            <wp:effectExtent l="0" t="0" r="9525" b="0"/>
            <wp:docPr id="3" name="Рисунок 3" descr="Диаскинтес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аскинтес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4D" w:rsidRPr="0036404D" w:rsidRDefault="0036404D" w:rsidP="00DF27AD">
      <w:pPr>
        <w:spacing w:after="0" w:line="384" w:lineRule="atLeast"/>
        <w:jc w:val="center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/>
          <w:sz w:val="26"/>
          <w:szCs w:val="26"/>
          <w:bdr w:val="none" w:sz="0" w:space="0" w:color="auto" w:frame="1"/>
          <w:lang w:eastAsia="ru-RU"/>
        </w:rPr>
        <w:t>Туберкулез – болезнь, которая из года в год становится все более и более распространенной среди населения.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Заражение наступает воздушно-капельным путем через контакт с больным — кашляющим, чихающим или даже просто что-то говорящим. Не каждое заражение заканчивается болезнью, по оценкам, около 30 %  людей являются носителями туберкулезной палочки, которая может </w:t>
      </w:r>
      <w:proofErr w:type="gram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годами</w:t>
      </w:r>
      <w:proofErr w:type="gram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находится в скрытом состоянии. Однако когда по какой то причине снижается выносливость организма, бактерии активизируются и этот процесс заканчивается то болезнью. Ослабления оборонных сил организма происходит как следствие нерационального питания и неправильного образа жизни: нехватки движения на свежем воздухе, малого количества сна, избытка стимуляторов – например, алкоголя, никотина. Определенные группы лиц, более подвержены заболеванию (старые люди, люди с низкой двигательной активностью).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Возбудителем туберкулеза являются бактерии, называемые палочками Коха (микобактерии туберкулеза). Благодаря специальной оболочке, туберкулезные палочки очень стойкие к  высыханию и замерзанию. В сухой среде, напр. мокроте, которая засохла, палочки могут жить в течение нескольких месяцев. Солнечные лучи и кипячение в воде убивают их на протяжении нескольких минут.  У человека болезнь вызывают не только палочки человеческого туберкулеза, но также палочки </w:t>
      </w:r>
      <w:proofErr w:type="gram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скотского</w:t>
      </w:r>
      <w:proofErr w:type="gram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туберкулеза. При контакте с больным человеком бактерии туберкулеза добираются до дыхательных (в основном легких), где и развивается болезнь.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Очень важной является ранняя диагностика туберкулеза. </w:t>
      </w:r>
      <w:proofErr w:type="gram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Во</w:t>
      </w:r>
      <w:proofErr w:type="gram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первых, при обнаружении заболевания на начальных стадиях вероятность быстрого и полного выздоровления намного выше. Во вторых, чем раньше будет выявлен туберкулез у конкретного человека, тем меньшее количество людей он сможет заразить.</w:t>
      </w:r>
    </w:p>
    <w:p w:rsidR="00DF27AD" w:rsidRDefault="0036404D" w:rsidP="00DF27AD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Не так давно учеными был разработан новый метод диагностирования туберкулеза –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Диаскинтест.</w:t>
      </w:r>
      <w:proofErr w:type="spellEnd"/>
    </w:p>
    <w:p w:rsidR="0036404D" w:rsidRPr="0036404D" w:rsidRDefault="0036404D" w:rsidP="00DF27AD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sz w:val="32"/>
          <w:szCs w:val="32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 xml:space="preserve">Что такое </w:t>
      </w:r>
      <w:proofErr w:type="spellStart"/>
      <w:r w:rsidRPr="0036404D">
        <w:rPr>
          <w:rFonts w:ascii="inherit" w:eastAsia="Times New Roman" w:hAnsi="inherit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Диаскинтест</w:t>
      </w:r>
      <w:proofErr w:type="spellEnd"/>
      <w:r w:rsidRPr="0036404D">
        <w:rPr>
          <w:rFonts w:ascii="inherit" w:eastAsia="Times New Roman" w:hAnsi="inherit" w:cs="Arial"/>
          <w:b/>
          <w:bCs/>
          <w:color w:val="444444"/>
          <w:sz w:val="32"/>
          <w:szCs w:val="32"/>
          <w:bdr w:val="none" w:sz="0" w:space="0" w:color="auto" w:frame="1"/>
          <w:lang w:eastAsia="ru-RU"/>
        </w:rPr>
        <w:t>?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proofErr w:type="spellStart"/>
      <w:r w:rsidRPr="00DF27AD">
        <w:rPr>
          <w:rFonts w:ascii="inherit" w:eastAsia="Times New Roman" w:hAnsi="inherit" w:cs="Arial"/>
          <w:b/>
          <w:bCs/>
          <w:sz w:val="26"/>
          <w:szCs w:val="26"/>
          <w:bdr w:val="none" w:sz="0" w:space="0" w:color="auto" w:frame="1"/>
          <w:lang w:eastAsia="ru-RU"/>
        </w:rPr>
        <w:t>Диаскинтест</w:t>
      </w:r>
      <w:proofErr w:type="spellEnd"/>
      <w:r w:rsidRPr="00DF27A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 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– это препарат, который дает возможность подтвердить наличие или отсутствие туберкулезных палочек в организме человека.  В его основе лежит белок, состоящий из двух антигенов, которые присутствуют в вирулентных штаммах микобактерий туберкулеза. В результате введения инъекции можно обнаружить возбудителей заболевания, которые находятся в фазе активного размножения. В этом случае тест будет положительным. Если же в организме микобактерии находятся в скрытой фазе – результат будет отрицательным.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lastRenderedPageBreak/>
        <w:t>Диаскинтест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не может спровоцировать заражение туберкулезом, так как в своем составе не содержит возбудителей этого заболевания.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Кроме специфического белка, в состав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Диаскинтеста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входят фенол,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полисорбат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80, вода для инъекций, натрия хлорид, калий фосфорнокислый однозамещенный, натрий фосфорнокислый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двузамещенный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2-водный.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DF27AD">
        <w:rPr>
          <w:rFonts w:ascii="inherit" w:eastAsia="Times New Roman" w:hAnsi="inherit" w:cs="Arial"/>
          <w:b/>
          <w:bCs/>
          <w:sz w:val="26"/>
          <w:szCs w:val="26"/>
          <w:bdr w:val="none" w:sz="0" w:space="0" w:color="auto" w:frame="1"/>
          <w:lang w:eastAsia="ru-RU"/>
        </w:rPr>
        <w:t>Преимуществами</w:t>
      </w:r>
      <w:r w:rsidRPr="00DF27A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 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Диаскинтеста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перед пробой Манту являются его избирательность, высокая чувствительность и возможность отслеживать эффективность лечения по увеличению или снижению активности микобактерий.</w:t>
      </w:r>
    </w:p>
    <w:p w:rsidR="0036404D" w:rsidRPr="0036404D" w:rsidRDefault="0036404D" w:rsidP="0036404D">
      <w:pPr>
        <w:spacing w:before="375" w:after="15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bCs/>
          <w:color w:val="444444"/>
          <w:sz w:val="40"/>
          <w:szCs w:val="40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/>
          <w:bCs/>
          <w:color w:val="444444"/>
          <w:sz w:val="40"/>
          <w:szCs w:val="40"/>
          <w:bdr w:val="none" w:sz="0" w:space="0" w:color="auto" w:frame="1"/>
          <w:lang w:eastAsia="ru-RU"/>
        </w:rPr>
        <w:t>Как его делают?</w:t>
      </w:r>
    </w:p>
    <w:p w:rsidR="0036404D" w:rsidRPr="0036404D" w:rsidRDefault="0036404D" w:rsidP="0036404D">
      <w:pPr>
        <w:spacing w:after="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noProof/>
          <w:color w:val="1E90FF"/>
          <w:bdr w:val="none" w:sz="0" w:space="0" w:color="auto" w:frame="1"/>
          <w:lang w:eastAsia="ru-RU"/>
        </w:rPr>
        <w:drawing>
          <wp:inline distT="0" distB="0" distL="0" distR="0">
            <wp:extent cx="2714625" cy="1857375"/>
            <wp:effectExtent l="0" t="0" r="9525" b="9525"/>
            <wp:docPr id="2" name="Рисунок 2" descr="Как делают диаскинтест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делают диаскинтест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Диаскинтест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gram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противопоказан</w:t>
      </w:r>
      <w:proofErr w:type="gram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людям с кожными и инфекционными заболеваниями, аллергией в обостренной стадии, эпилепсией. При диагностике у детей его проводят не раньше чем через месяц от предыдущей вакцинации.</w:t>
      </w:r>
    </w:p>
    <w:p w:rsidR="00DF27AD" w:rsidRDefault="0036404D" w:rsidP="00DF27AD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Проводить тест должен специально обученный медицинский работник.</w:t>
      </w:r>
    </w:p>
    <w:p w:rsidR="00DF27AD" w:rsidRDefault="0036404D" w:rsidP="00DF27AD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Дозу инъекции (0,1 мл) вводят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внутрикожно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туберкулиновым шприцом с тонкой короткой иглой.</w:t>
      </w:r>
    </w:p>
    <w:p w:rsidR="00DF27AD" w:rsidRDefault="00DF27AD" w:rsidP="00DF27AD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</w:p>
    <w:p w:rsidR="0036404D" w:rsidRPr="0036404D" w:rsidRDefault="0036404D" w:rsidP="00DF27AD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Что означают результаты?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После введения препарата в коже наблюдается папула диаметром 8-10 мм.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Результаты анализируют спустя 72 часа по размеру инфильтрата и гиперемии.</w:t>
      </w:r>
    </w:p>
    <w:p w:rsidR="0036404D" w:rsidRPr="0036404D" w:rsidRDefault="0036404D" w:rsidP="0036404D">
      <w:pPr>
        <w:shd w:val="clear" w:color="auto" w:fill="E4F6F8"/>
        <w:spacing w:after="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DF27AD">
        <w:rPr>
          <w:rFonts w:ascii="inherit" w:eastAsia="Times New Roman" w:hAnsi="inherit" w:cs="Arial"/>
          <w:b/>
          <w:bCs/>
          <w:sz w:val="26"/>
          <w:szCs w:val="26"/>
          <w:bdr w:val="none" w:sz="0" w:space="0" w:color="auto" w:frame="1"/>
          <w:lang w:eastAsia="ru-RU"/>
        </w:rPr>
        <w:t>Папула (инфильтрат)</w:t>
      </w:r>
      <w:r w:rsidRPr="00DF27A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 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– уплотнение на коже, которое возникает как реакция на пробу в виде бугорка.</w:t>
      </w:r>
    </w:p>
    <w:p w:rsidR="0036404D" w:rsidRPr="0036404D" w:rsidRDefault="0036404D" w:rsidP="0036404D">
      <w:pPr>
        <w:shd w:val="clear" w:color="auto" w:fill="E4F6F8"/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DF27AD">
        <w:rPr>
          <w:rFonts w:ascii="inherit" w:eastAsia="Times New Roman" w:hAnsi="inherit" w:cs="Arial"/>
          <w:b/>
          <w:bCs/>
          <w:sz w:val="26"/>
          <w:szCs w:val="26"/>
          <w:bdr w:val="none" w:sz="0" w:space="0" w:color="auto" w:frame="1"/>
          <w:lang w:eastAsia="ru-RU"/>
        </w:rPr>
        <w:t>Гиперемия</w:t>
      </w:r>
      <w:r w:rsidRPr="00DF27A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 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– покраснение, размер которого учитывается в результатах, только если папула не появилась</w:t>
      </w:r>
    </w:p>
    <w:p w:rsidR="00DF27A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/>
          <w:sz w:val="26"/>
          <w:szCs w:val="26"/>
          <w:bdr w:val="none" w:sz="0" w:space="0" w:color="auto" w:frame="1"/>
          <w:lang w:eastAsia="ru-RU"/>
        </w:rPr>
        <w:t>При положительном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6404D">
        <w:rPr>
          <w:rFonts w:ascii="inherit" w:eastAsia="Times New Roman" w:hAnsi="inherit" w:cs="Arial"/>
          <w:b/>
          <w:sz w:val="26"/>
          <w:szCs w:val="26"/>
          <w:bdr w:val="none" w:sz="0" w:space="0" w:color="auto" w:frame="1"/>
          <w:lang w:eastAsia="ru-RU"/>
        </w:rPr>
        <w:t>результате</w:t>
      </w:r>
      <w:r w:rsidR="00DF27AD">
        <w:rPr>
          <w:rFonts w:ascii="inherit" w:eastAsia="Times New Roman" w:hAnsi="inherit" w:cs="Arial"/>
          <w:b/>
          <w:sz w:val="26"/>
          <w:szCs w:val="26"/>
          <w:bdr w:val="none" w:sz="0" w:space="0" w:color="auto" w:frame="1"/>
          <w:lang w:eastAsia="ru-RU"/>
        </w:rPr>
        <w:t xml:space="preserve"> - 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наблюдается инфильтрат (папула) любого размера.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6404D">
        <w:rPr>
          <w:rFonts w:ascii="inherit" w:eastAsia="Times New Roman" w:hAnsi="inherit" w:cs="Arial"/>
          <w:b/>
          <w:sz w:val="26"/>
          <w:szCs w:val="26"/>
          <w:bdr w:val="none" w:sz="0" w:space="0" w:color="auto" w:frame="1"/>
          <w:lang w:eastAsia="ru-RU"/>
        </w:rPr>
        <w:t>При отрицательном результате</w:t>
      </w: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– инфильтрат и гиперемия отсутствуют (допускается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уколочная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 xml:space="preserve"> реакция меньше двух </w:t>
      </w:r>
      <w:proofErr w:type="spellStart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милиметров</w:t>
      </w:r>
      <w:proofErr w:type="spellEnd"/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).</w:t>
      </w:r>
    </w:p>
    <w:p w:rsid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  <w:t>Присутствие гиперемии без инфильтрата (говоря проще, пятно на коже без уплотнения и набухания) ставит под сомнение результаты теста и требует дополнительных исследований.</w:t>
      </w:r>
    </w:p>
    <w:p w:rsidR="00DF27AD" w:rsidRDefault="00DF27A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</w:p>
    <w:p w:rsidR="00DF27AD" w:rsidRDefault="00DF27A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</w:p>
    <w:p w:rsidR="00DF27AD" w:rsidRDefault="00DF27A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</w:p>
    <w:p w:rsidR="00DF27AD" w:rsidRPr="0036404D" w:rsidRDefault="00DF27A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6"/>
          <w:szCs w:val="26"/>
          <w:bdr w:val="none" w:sz="0" w:space="0" w:color="auto" w:frame="1"/>
          <w:lang w:eastAsia="ru-RU"/>
        </w:rPr>
      </w:pPr>
    </w:p>
    <w:p w:rsidR="0036404D" w:rsidRPr="0036404D" w:rsidRDefault="0036404D" w:rsidP="0036404D">
      <w:pPr>
        <w:spacing w:after="0" w:line="384" w:lineRule="atLeast"/>
        <w:jc w:val="both"/>
        <w:textAlignment w:val="baseline"/>
        <w:rPr>
          <w:rFonts w:ascii="inherit" w:eastAsia="Times New Roman" w:hAnsi="inherit" w:cs="Arial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noProof/>
          <w:color w:val="1E90FF"/>
          <w:bdr w:val="none" w:sz="0" w:space="0" w:color="auto" w:frame="1"/>
          <w:lang w:eastAsia="ru-RU"/>
        </w:rPr>
        <w:drawing>
          <wp:inline distT="0" distB="0" distL="0" distR="0">
            <wp:extent cx="4991100" cy="1971675"/>
            <wp:effectExtent l="0" t="0" r="0" b="9525"/>
            <wp:docPr id="1" name="Рисунок 1" descr="Виды реакции на Диаскинтест через 72 часа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иды реакции на Диаскинтест через 72 часа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bdr w:val="none" w:sz="0" w:space="0" w:color="auto" w:frame="1"/>
          <w:lang w:eastAsia="ru-RU"/>
        </w:rPr>
      </w:pPr>
      <w:r w:rsidRPr="0036404D">
        <w:rPr>
          <w:rFonts w:ascii="inherit" w:eastAsia="Times New Roman" w:hAnsi="inherit" w:cs="Arial"/>
          <w:bdr w:val="none" w:sz="0" w:space="0" w:color="auto" w:frame="1"/>
          <w:lang w:eastAsia="ru-RU"/>
        </w:rPr>
        <w:t> </w:t>
      </w:r>
    </w:p>
    <w:p w:rsidR="0036404D" w:rsidRPr="0036404D" w:rsidRDefault="0036404D" w:rsidP="0036404D">
      <w:pPr>
        <w:spacing w:after="150" w:line="384" w:lineRule="atLeast"/>
        <w:jc w:val="both"/>
        <w:textAlignment w:val="baseline"/>
        <w:rPr>
          <w:rFonts w:ascii="inherit" w:eastAsia="Times New Roman" w:hAnsi="inherit" w:cs="Arial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6404D">
        <w:rPr>
          <w:rFonts w:ascii="inherit" w:eastAsia="Times New Roman" w:hAnsi="inherit" w:cs="Arial"/>
          <w:sz w:val="28"/>
          <w:szCs w:val="28"/>
          <w:bdr w:val="none" w:sz="0" w:space="0" w:color="auto" w:frame="1"/>
          <w:lang w:eastAsia="ru-RU"/>
        </w:rPr>
        <w:t>Диаскинтест</w:t>
      </w:r>
      <w:proofErr w:type="spellEnd"/>
      <w:r w:rsidRPr="0036404D">
        <w:rPr>
          <w:rFonts w:ascii="inherit" w:eastAsia="Times New Roman" w:hAnsi="inherit" w:cs="Arial"/>
          <w:sz w:val="28"/>
          <w:szCs w:val="28"/>
          <w:bdr w:val="none" w:sz="0" w:space="0" w:color="auto" w:frame="1"/>
          <w:lang w:eastAsia="ru-RU"/>
        </w:rPr>
        <w:t xml:space="preserve"> не является идеальным препаратом и имеет свои недостатки, однако его роль в раннем диагностировании туберкулеза очень важна и велика.</w:t>
      </w:r>
    </w:p>
    <w:p w:rsidR="00EB5ECD" w:rsidRDefault="0036404D" w:rsidP="0036404D">
      <w:hyperlink r:id="rId11" w:tgtFrame="_blank" w:tooltip="Google Plus" w:history="1">
        <w:r w:rsidRPr="0036404D">
          <w:rPr>
            <w:rFonts w:ascii="inherit" w:eastAsia="Times New Roman" w:hAnsi="inherit" w:cs="Arial"/>
            <w:color w:val="1E90FF"/>
            <w:sz w:val="18"/>
            <w:szCs w:val="18"/>
            <w:u w:val="single"/>
            <w:bdr w:val="none" w:sz="0" w:space="0" w:color="auto" w:frame="1"/>
            <w:shd w:val="clear" w:color="auto" w:fill="C25234"/>
            <w:lang w:eastAsia="ru-RU"/>
          </w:rPr>
          <w:br/>
        </w:r>
      </w:hyperlink>
      <w:bookmarkStart w:id="0" w:name="_GoBack"/>
      <w:bookmarkEnd w:id="0"/>
    </w:p>
    <w:sectPr w:rsidR="00EB5ECD" w:rsidSect="00DF27AD">
      <w:pgSz w:w="11906" w:h="16838"/>
      <w:pgMar w:top="426" w:right="424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04D"/>
    <w:rsid w:val="0036404D"/>
    <w:rsid w:val="00DF27AD"/>
    <w:rsid w:val="00EB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0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40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640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0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40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40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36404D"/>
  </w:style>
  <w:style w:type="character" w:styleId="a3">
    <w:name w:val="Hyperlink"/>
    <w:basedOn w:val="a0"/>
    <w:uiPriority w:val="99"/>
    <w:semiHidden/>
    <w:unhideWhenUsed/>
    <w:rsid w:val="0036404D"/>
    <w:rPr>
      <w:color w:val="0000FF"/>
      <w:u w:val="single"/>
    </w:rPr>
  </w:style>
  <w:style w:type="character" w:customStyle="1" w:styleId="crumbs">
    <w:name w:val="crumbs"/>
    <w:basedOn w:val="a0"/>
    <w:rsid w:val="0036404D"/>
  </w:style>
  <w:style w:type="paragraph" w:styleId="a4">
    <w:name w:val="Normal (Web)"/>
    <w:basedOn w:val="a"/>
    <w:uiPriority w:val="99"/>
    <w:semiHidden/>
    <w:unhideWhenUsed/>
    <w:rsid w:val="0036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404D"/>
    <w:rPr>
      <w:b/>
      <w:bCs/>
    </w:rPr>
  </w:style>
  <w:style w:type="character" w:customStyle="1" w:styleId="b-share-btnwrap">
    <w:name w:val="b-share-btn__wrap"/>
    <w:basedOn w:val="a0"/>
    <w:rsid w:val="0036404D"/>
  </w:style>
  <w:style w:type="character" w:customStyle="1" w:styleId="b-share-counter">
    <w:name w:val="b-share-counter"/>
    <w:basedOn w:val="a0"/>
    <w:rsid w:val="0036404D"/>
  </w:style>
  <w:style w:type="paragraph" w:styleId="a6">
    <w:name w:val="Balloon Text"/>
    <w:basedOn w:val="a"/>
    <w:link w:val="a7"/>
    <w:uiPriority w:val="99"/>
    <w:semiHidden/>
    <w:unhideWhenUsed/>
    <w:rsid w:val="0036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0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40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40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640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40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40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40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36404D"/>
  </w:style>
  <w:style w:type="character" w:styleId="a3">
    <w:name w:val="Hyperlink"/>
    <w:basedOn w:val="a0"/>
    <w:uiPriority w:val="99"/>
    <w:semiHidden/>
    <w:unhideWhenUsed/>
    <w:rsid w:val="0036404D"/>
    <w:rPr>
      <w:color w:val="0000FF"/>
      <w:u w:val="single"/>
    </w:rPr>
  </w:style>
  <w:style w:type="character" w:customStyle="1" w:styleId="crumbs">
    <w:name w:val="crumbs"/>
    <w:basedOn w:val="a0"/>
    <w:rsid w:val="0036404D"/>
  </w:style>
  <w:style w:type="paragraph" w:styleId="a4">
    <w:name w:val="Normal (Web)"/>
    <w:basedOn w:val="a"/>
    <w:uiPriority w:val="99"/>
    <w:semiHidden/>
    <w:unhideWhenUsed/>
    <w:rsid w:val="00364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6404D"/>
    <w:rPr>
      <w:b/>
      <w:bCs/>
    </w:rPr>
  </w:style>
  <w:style w:type="character" w:customStyle="1" w:styleId="b-share-btnwrap">
    <w:name w:val="b-share-btn__wrap"/>
    <w:basedOn w:val="a0"/>
    <w:rsid w:val="0036404D"/>
  </w:style>
  <w:style w:type="character" w:customStyle="1" w:styleId="b-share-counter">
    <w:name w:val="b-share-counter"/>
    <w:basedOn w:val="a0"/>
    <w:rsid w:val="0036404D"/>
  </w:style>
  <w:style w:type="paragraph" w:styleId="a6">
    <w:name w:val="Balloon Text"/>
    <w:basedOn w:val="a"/>
    <w:link w:val="a7"/>
    <w:uiPriority w:val="99"/>
    <w:semiHidden/>
    <w:unhideWhenUsed/>
    <w:rsid w:val="00364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0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1408">
          <w:marLeft w:val="450"/>
          <w:marRight w:val="450"/>
          <w:marTop w:val="45"/>
          <w:marBottom w:val="0"/>
          <w:divBdr>
            <w:top w:val="none" w:sz="0" w:space="0" w:color="auto"/>
            <w:left w:val="none" w:sz="0" w:space="0" w:color="auto"/>
            <w:bottom w:val="single" w:sz="12" w:space="4" w:color="F2F2F2"/>
            <w:right w:val="none" w:sz="0" w:space="0" w:color="auto"/>
          </w:divBdr>
          <w:divsChild>
            <w:div w:id="18749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90791">
          <w:marLeft w:val="0"/>
          <w:marRight w:val="0"/>
          <w:marTop w:val="0"/>
          <w:marBottom w:val="0"/>
          <w:divBdr>
            <w:top w:val="single" w:sz="6" w:space="11" w:color="999999"/>
            <w:left w:val="single" w:sz="6" w:space="31" w:color="999999"/>
            <w:bottom w:val="single" w:sz="6" w:space="11" w:color="999999"/>
            <w:right w:val="single" w:sz="6" w:space="15" w:color="99999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zdorovko.info/wp-content/uploads/2015/12/kak_delayut_diaskintest.jp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hare.yandex.net/go.xml?service=gplus&amp;url=http%3A%2F%2Fzdorovko.info%2Fdiaskintest-chto-eto-takoe-i-kak-ego-delayut%2F&amp;title=%D0%94%D0%B8%D0%B0%D1%81%D0%BA%D0%B8%D0%BD%D1%82%D0%B5%D1%81%D1%82%20%E2%80%93%20%D1%87%D1%82%D0%BE%20%D1%8D%D1%82%D0%BE%20%D1%82%D0%B0%D0%BA%D0%BE%D0%B5%20%D0%B8%20%D0%BA%D0%B0%D0%BA%20%D0%B5%D0%B3%D0%BE%20%D0%B4%D0%B5%D0%BB%D0%B0%D1%8E%D1%82%3F" TargetMode="External"/><Relationship Id="rId5" Type="http://schemas.openxmlformats.org/officeDocument/2006/relationships/hyperlink" Target="http://zdorovko.info/wp-content/uploads/2015/12/diaskintest.jp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zdorovko.info/wp-content/uploads/2015/12/rezultaty_diaskintesta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2016-09-03T06:40:00Z</dcterms:created>
  <dcterms:modified xsi:type="dcterms:W3CDTF">2016-09-03T10:57:00Z</dcterms:modified>
</cp:coreProperties>
</file>